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28" w:rsidRDefault="00AF6728" w:rsidP="00AF6728">
      <w:pPr>
        <w:jc w:val="center"/>
        <w:rPr>
          <w:b/>
          <w:sz w:val="28"/>
          <w:szCs w:val="28"/>
        </w:rPr>
      </w:pPr>
      <w:r w:rsidRPr="00D05BBA">
        <w:rPr>
          <w:b/>
          <w:sz w:val="28"/>
          <w:szCs w:val="28"/>
        </w:rPr>
        <w:t>Krizový</w:t>
      </w:r>
      <w:r>
        <w:rPr>
          <w:b/>
          <w:sz w:val="28"/>
          <w:szCs w:val="28"/>
        </w:rPr>
        <w:t xml:space="preserve"> plán při šikaně pedagoga</w:t>
      </w:r>
    </w:p>
    <w:p w:rsidR="00AF6728" w:rsidRPr="00D05BBA" w:rsidRDefault="00AF6728" w:rsidP="00AF6728">
      <w:pPr>
        <w:jc w:val="center"/>
        <w:rPr>
          <w:b/>
          <w:sz w:val="28"/>
          <w:szCs w:val="28"/>
        </w:rPr>
      </w:pPr>
    </w:p>
    <w:p w:rsidR="00AF6728" w:rsidRPr="00630B80" w:rsidRDefault="00AF6728" w:rsidP="00AF6728">
      <w:pPr>
        <w:numPr>
          <w:ilvl w:val="0"/>
          <w:numId w:val="1"/>
        </w:numPr>
        <w:tabs>
          <w:tab w:val="clear" w:pos="1425"/>
        </w:tabs>
        <w:ind w:left="426"/>
      </w:pPr>
      <w:r w:rsidRPr="00630B80">
        <w:t xml:space="preserve">Pedagogický pracovník </w:t>
      </w:r>
      <w:r w:rsidRPr="00630B80">
        <w:rPr>
          <w:b/>
        </w:rPr>
        <w:t>má stejně jako žák nárok na bezpečné prostředí při výkonu svého povolání. Odpovědnost za prevenci a řešení šikany nese vedení školy, potažmo zřizovatel.</w:t>
      </w:r>
      <w:r w:rsidRPr="00630B80">
        <w:t xml:space="preserve"> </w:t>
      </w:r>
    </w:p>
    <w:p w:rsidR="00AF6728" w:rsidRDefault="00AF6728" w:rsidP="00AF6728">
      <w:pPr>
        <w:numPr>
          <w:ilvl w:val="0"/>
          <w:numId w:val="1"/>
        </w:numPr>
        <w:tabs>
          <w:tab w:val="clear" w:pos="1425"/>
        </w:tabs>
        <w:ind w:left="426"/>
      </w:pPr>
      <w:r w:rsidRPr="00630B80">
        <w:t xml:space="preserve">V případě podezření či již rozběhnuté </w:t>
      </w:r>
      <w:r>
        <w:t>šikany se pedagogický pracovník</w:t>
      </w:r>
      <w:r w:rsidRPr="00630B80">
        <w:rPr>
          <w:b/>
        </w:rPr>
        <w:t xml:space="preserve"> přímo </w:t>
      </w:r>
      <w:r>
        <w:rPr>
          <w:b/>
        </w:rPr>
        <w:t>obrátí na</w:t>
      </w:r>
      <w:r w:rsidRPr="00630B80">
        <w:rPr>
          <w:b/>
        </w:rPr>
        <w:t xml:space="preserve"> vedení školy nebo ŠMP</w:t>
      </w:r>
      <w:r>
        <w:t xml:space="preserve"> </w:t>
      </w:r>
      <w:r w:rsidRPr="00790813">
        <w:rPr>
          <w:b/>
        </w:rPr>
        <w:t>a VP.</w:t>
      </w:r>
      <w:r>
        <w:rPr>
          <w:b/>
        </w:rPr>
        <w:t xml:space="preserve"> </w:t>
      </w:r>
    </w:p>
    <w:p w:rsidR="00AF6728" w:rsidRDefault="00AF6728" w:rsidP="00AF6728">
      <w:pPr>
        <w:numPr>
          <w:ilvl w:val="0"/>
          <w:numId w:val="1"/>
        </w:numPr>
        <w:tabs>
          <w:tab w:val="clear" w:pos="1425"/>
        </w:tabs>
        <w:ind w:left="426"/>
      </w:pPr>
      <w:r>
        <w:t xml:space="preserve">Vedení školy, ŠMP, VP se v dalším </w:t>
      </w:r>
      <w:r w:rsidRPr="00790813">
        <w:rPr>
          <w:b/>
        </w:rPr>
        <w:t>postupu řídí příslušnou legislativou</w:t>
      </w:r>
      <w:r>
        <w:t xml:space="preserve">: Metodický pokynu ministryně školství, mládeže a tělovýchovy k prevenci a řešení šikany ve školách a školských zařízeních </w:t>
      </w:r>
      <w:proofErr w:type="gramStart"/>
      <w:r>
        <w:t>č.j.</w:t>
      </w:r>
      <w:proofErr w:type="gramEnd"/>
      <w:r>
        <w:t xml:space="preserve"> MSMT-21149/2016; ředitel školy nese také odpovědnost za zajištění bezpečn</w:t>
      </w:r>
      <w:bookmarkStart w:id="0" w:name="_GoBack"/>
      <w:bookmarkEnd w:id="0"/>
      <w:r>
        <w:t xml:space="preserve">osti a ochrany zdraví pro své zaměstnance podle § 102 a § 102 zákona č. 262/2006 Sb., zákoník práce, ve znění pozdějších předpisů. Podle závažnosti situace je pedagogovi poskytnuta veškerá pomoc včetně lékařské. </w:t>
      </w:r>
    </w:p>
    <w:p w:rsidR="00AF6728" w:rsidRPr="00790813" w:rsidRDefault="00AF6728" w:rsidP="00AF6728">
      <w:pPr>
        <w:numPr>
          <w:ilvl w:val="0"/>
          <w:numId w:val="1"/>
        </w:numPr>
        <w:tabs>
          <w:tab w:val="clear" w:pos="1425"/>
        </w:tabs>
        <w:ind w:left="426"/>
        <w:rPr>
          <w:b/>
        </w:rPr>
      </w:pPr>
      <w:r w:rsidRPr="00790813">
        <w:rPr>
          <w:b/>
        </w:rPr>
        <w:t xml:space="preserve">Škola má ohlašovací povinnost při výskytu šikany v následujících případech: </w:t>
      </w:r>
    </w:p>
    <w:p w:rsidR="00AF6728" w:rsidRDefault="00AF6728" w:rsidP="00AF6728">
      <w:pPr>
        <w:ind w:left="708" w:firstLine="282"/>
      </w:pPr>
      <w:r>
        <w:sym w:font="Symbol" w:char="F0B7"/>
      </w:r>
      <w:r>
        <w:t xml:space="preserve"> dojde-li k šikaně v průběhu vyučování, s ním souvisejících činností, má škola povinnost tuto skutečnost oznámit zákonnému zástupci jak žáka, který byl útočníkem, tak žáka který byl obětí. Tato povinnost vyplývá ze školského zákona (§ 21 odst. 2 školského zákona); </w:t>
      </w:r>
    </w:p>
    <w:p w:rsidR="00AF6728" w:rsidRDefault="00AF6728" w:rsidP="00AF6728">
      <w:pPr>
        <w:ind w:left="708" w:firstLine="282"/>
      </w:pPr>
      <w:r>
        <w:sym w:font="Symbol" w:char="F0B7"/>
      </w:r>
      <w:r>
        <w:t xml:space="preserve"> škola ohlašuje orgánu sociálně-právní ochrany dětí takové skutečnosti, které nasvědčují tomu, že dítě je v ohrožení buď proto, že ho ohrožuje někdo jiný, nebo proto, že se ohrožuje svým chováním samo; </w:t>
      </w:r>
    </w:p>
    <w:p w:rsidR="00AF6728" w:rsidRDefault="00AF6728" w:rsidP="00AF6728">
      <w:pPr>
        <w:ind w:left="708" w:firstLine="282"/>
      </w:pPr>
      <w:r>
        <w:sym w:font="Symbol" w:char="F0B7"/>
      </w:r>
      <w:r>
        <w:t xml:space="preserve"> OSPOD vstupuje do řešení těch případů agresivního chování dítěte ve škole, v nichž jsou tyto projevy pouze sekundárním důsledkem nepříznivé sociální situace dítěte a jeho rodiny a v nichž je třeba dítěti a jeho rodině zprostředkovat a zajistit odpovídající pomoc a podporu; </w:t>
      </w:r>
    </w:p>
    <w:p w:rsidR="00AF6728" w:rsidRDefault="00AF6728" w:rsidP="00AF6728">
      <w:pPr>
        <w:ind w:left="708" w:firstLine="282"/>
      </w:pPr>
      <w:r>
        <w:sym w:font="Symbol" w:char="F0B7"/>
      </w:r>
      <w:r>
        <w:t xml:space="preserve"> dojde-li v souvislosti se šikanou k jednání, které by mohlo naplňovat znaky přestupku nebo trestného činu, obrací se škola na Policii ČR. Trestní oznámení je možné podat také na státní zastupitelství. Tuto skutečnost oznámí ředitel školy nebo jiná pověřená osoba (školní metodik prevence) jakoukoliv formou (písemně, telefonicky, osobně) na Policii ČR, v ideálním případě přímo specialistovi na problematiku mládeže Služby kriminální policie a vyšetřování, jinak na nejbližší obvodní oddělení Policie ČR. V takovém případě vystupuje tato osoba jako oznamovatel a má právo na vyrozumění do jednoho měsíce od podání oznámení.</w:t>
      </w:r>
    </w:p>
    <w:p w:rsidR="00AF6728" w:rsidRPr="00790813" w:rsidRDefault="00AF6728" w:rsidP="00AF6728">
      <w:pPr>
        <w:ind w:left="142" w:firstLine="1"/>
      </w:pPr>
      <w:r>
        <w:rPr>
          <w:b/>
        </w:rPr>
        <w:t xml:space="preserve">5. </w:t>
      </w:r>
      <w:r>
        <w:rPr>
          <w:b/>
        </w:rPr>
        <w:tab/>
        <w:t>Pedagog má právo v případě nesouhlasu s řešením šikany obrátit se na zřizovatele nebo sám na orgány činné v trestním řízení, v krajním případě na ČŠI. Nikdy nejedná s agresorem nebo agresory a jejich zákonnými zástupci sám. V případě potřeby jej zastupuje vedení školy, nebo jeho právní zástupce. Škola k řešení šikany může využít všech dostupných služeb, včetně probační a mediační služby.</w:t>
      </w:r>
    </w:p>
    <w:p w:rsidR="006A25A3" w:rsidRDefault="00AF6728"/>
    <w:sectPr w:rsidR="006A2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306C"/>
    <w:multiLevelType w:val="hybridMultilevel"/>
    <w:tmpl w:val="B3787ECC"/>
    <w:lvl w:ilvl="0" w:tplc="E76A8048">
      <w:start w:val="1"/>
      <w:numFmt w:val="decimal"/>
      <w:lvlText w:val="%1."/>
      <w:lvlJc w:val="left"/>
      <w:pPr>
        <w:tabs>
          <w:tab w:val="num" w:pos="1425"/>
        </w:tabs>
        <w:ind w:left="1425" w:hanging="360"/>
      </w:pPr>
      <w:rPr>
        <w:b/>
      </w:r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28"/>
    <w:rsid w:val="0014779F"/>
    <w:rsid w:val="00190B19"/>
    <w:rsid w:val="00A82A4B"/>
    <w:rsid w:val="00AD06C6"/>
    <w:rsid w:val="00AF6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672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672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Daniela</dc:creator>
  <cp:lastModifiedBy>Navrátilová Daniela</cp:lastModifiedBy>
  <cp:revision>1</cp:revision>
  <dcterms:created xsi:type="dcterms:W3CDTF">2020-10-26T11:20:00Z</dcterms:created>
  <dcterms:modified xsi:type="dcterms:W3CDTF">2020-10-26T11:21:00Z</dcterms:modified>
</cp:coreProperties>
</file>